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0635" w14:textId="7B9E0F28" w:rsidR="00236AA6" w:rsidRPr="001F5892" w:rsidRDefault="00236AA6" w:rsidP="00981CE5">
      <w:pPr>
        <w:spacing w:after="0"/>
        <w:rPr>
          <w:rFonts w:ascii="Arial" w:hAnsi="Arial" w:cs="Arial"/>
          <w:color w:val="2E74B5" w:themeColor="accent5" w:themeShade="BF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892">
        <w:rPr>
          <w:rFonts w:ascii="Arial" w:eastAsia="MS Mincho" w:hAnsi="Arial" w:cs="Arial"/>
          <w:b/>
          <w:color w:val="4BACC6"/>
          <w:sz w:val="36"/>
          <w:szCs w:val="36"/>
          <w:lang w:eastAsia="ja-JP"/>
        </w:rPr>
        <w:t>Dispute Resolution Pathway</w:t>
      </w:r>
    </w:p>
    <w:p w14:paraId="43659F9B" w14:textId="6A31F962" w:rsidR="00D9068A" w:rsidRPr="00D9068A" w:rsidRDefault="00D9068A" w:rsidP="00981CE5">
      <w:pPr>
        <w:spacing w:after="0"/>
        <w:rPr>
          <w:b/>
          <w:outline/>
          <w:color w:val="5B9BD5" w:themeColor="accent5"/>
          <w:sz w:val="10"/>
          <w:szCs w:val="1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5D44541" w14:textId="423A4391" w:rsidR="00746C9C" w:rsidRDefault="00981CE5" w:rsidP="00E27AF2">
      <w:pPr>
        <w:spacing w:after="0"/>
        <w:jc w:val="both"/>
      </w:pPr>
      <w:r>
        <w:t xml:space="preserve">Communication throughout any dispute remains </w:t>
      </w:r>
      <w:r w:rsidR="00FD1DD1">
        <w:t xml:space="preserve">the </w:t>
      </w:r>
      <w:r>
        <w:t xml:space="preserve">key priority – ensuring that direct discussion is the primary remit of </w:t>
      </w:r>
      <w:r w:rsidR="00FD1DD1">
        <w:t>communication,</w:t>
      </w:r>
      <w:r>
        <w:t xml:space="preserve"> and this is an understanding by all representatives. </w:t>
      </w:r>
      <w:r w:rsidRPr="00FD1DD1">
        <w:rPr>
          <w:b/>
          <w:bCs/>
        </w:rPr>
        <w:t>This</w:t>
      </w:r>
      <w:r w:rsidR="00FD1DD1" w:rsidRPr="00FD1DD1">
        <w:rPr>
          <w:b/>
          <w:bCs/>
        </w:rPr>
        <w:t xml:space="preserve"> </w:t>
      </w:r>
      <w:r w:rsidRPr="00FD1DD1">
        <w:rPr>
          <w:b/>
          <w:bCs/>
        </w:rPr>
        <w:t>pathway should be followed wherever practitioner to practitioner resolution has not been effective</w:t>
      </w:r>
      <w:r w:rsidR="00FD1DD1">
        <w:t>.</w:t>
      </w:r>
      <w:r w:rsidR="00D9068A">
        <w:t xml:space="preserve"> </w:t>
      </w:r>
      <w:r w:rsidR="00FD1DD1">
        <w:t>Agreed</w:t>
      </w:r>
      <w:r>
        <w:t xml:space="preserve"> outcomes will be recorded and shared via email to ensure decision making captured on each agency’s electronic recording syste</w:t>
      </w:r>
      <w:r w:rsidR="00D9068A">
        <w:t>m.</w:t>
      </w:r>
      <w:r w:rsidR="00D9068A" w:rsidRPr="00D9068A">
        <w:rPr>
          <w:noProof/>
        </w:rPr>
        <w:t xml:space="preserve"> </w:t>
      </w:r>
    </w:p>
    <w:p w14:paraId="54F9D329" w14:textId="40CBA1A3" w:rsidR="00981CE5" w:rsidRDefault="001F5892" w:rsidP="00981CE5">
      <w:pPr>
        <w:spacing w:after="0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B6AE64D" wp14:editId="345F1D2E">
            <wp:simplePos x="0" y="0"/>
            <wp:positionH relativeFrom="margin">
              <wp:posOffset>-210820</wp:posOffset>
            </wp:positionH>
            <wp:positionV relativeFrom="paragraph">
              <wp:posOffset>24765</wp:posOffset>
            </wp:positionV>
            <wp:extent cx="6153150" cy="6153150"/>
            <wp:effectExtent l="0" t="0" r="0" b="0"/>
            <wp:wrapNone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2CEA4F" wp14:editId="519C6B6B">
                <wp:simplePos x="0" y="0"/>
                <wp:positionH relativeFrom="margin">
                  <wp:posOffset>2074545</wp:posOffset>
                </wp:positionH>
                <wp:positionV relativeFrom="paragraph">
                  <wp:posOffset>76200</wp:posOffset>
                </wp:positionV>
                <wp:extent cx="4060825" cy="2214245"/>
                <wp:effectExtent l="0" t="0" r="158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825" cy="221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5D059" w14:textId="6A82A3CC" w:rsidR="00236AA6" w:rsidRDefault="00236AA6">
                            <w:r w:rsidRPr="009C7DCA">
                              <w:rPr>
                                <w:b/>
                                <w:bCs/>
                              </w:rPr>
                              <w:t>Stage 1:</w:t>
                            </w:r>
                            <w:r>
                              <w:t xml:space="preserve"> Direct </w:t>
                            </w:r>
                            <w:r w:rsidR="00002BF2">
                              <w:t xml:space="preserve">informal </w:t>
                            </w:r>
                            <w:r>
                              <w:t xml:space="preserve">discussion should be held between the relevant team managers or agency equivalent as a first option to try to resolve any dispute. This should be held through either telephone or face to face discussion as a priority and key points confirmed in writing, including in the Subject ‘Stage 1 </w:t>
                            </w:r>
                            <w:r w:rsidR="00002BF2" w:rsidRPr="00002BF2">
                              <w:t>discussion following the partnership resolution policy</w:t>
                            </w:r>
                            <w:r w:rsidR="00002BF2">
                              <w:t xml:space="preserve">’. </w:t>
                            </w:r>
                          </w:p>
                          <w:p w14:paraId="28FB91AA" w14:textId="5EF6F2B5" w:rsidR="00002BF2" w:rsidRDefault="00002BF2">
                            <w:r>
                              <w:t xml:space="preserve">If following informal </w:t>
                            </w:r>
                            <w:r w:rsidR="009C7DCA">
                              <w:t>discussion between team managers,</w:t>
                            </w:r>
                            <w:r>
                              <w:t xml:space="preserve"> a resolution has not been agreed between agencies</w:t>
                            </w:r>
                            <w:r w:rsidR="009C7DCA">
                              <w:t xml:space="preserve">, </w:t>
                            </w:r>
                            <w:r>
                              <w:t xml:space="preserve">to convene a resolution </w:t>
                            </w:r>
                            <w:r w:rsidR="009C7DCA">
                              <w:t xml:space="preserve">meeting involving relevant agencies and IRO if involving a child who is looked after. </w:t>
                            </w:r>
                            <w:r w:rsidR="00B00902">
                              <w:t>(</w:t>
                            </w:r>
                            <w:r w:rsidR="00B00902" w:rsidRPr="00B00902">
                              <w:rPr>
                                <w:i/>
                                <w:iCs/>
                              </w:rPr>
                              <w:t xml:space="preserve">Appendix </w:t>
                            </w:r>
                            <w:r w:rsidR="000A0DD3">
                              <w:rPr>
                                <w:i/>
                                <w:iCs/>
                              </w:rPr>
                              <w:t>1</w:t>
                            </w:r>
                            <w:r w:rsidR="00B00902" w:rsidRPr="00B00902">
                              <w:rPr>
                                <w:i/>
                                <w:iCs/>
                              </w:rPr>
                              <w:t>&amp;</w:t>
                            </w:r>
                            <w:r w:rsidR="000A0DD3">
                              <w:rPr>
                                <w:i/>
                                <w:iCs/>
                              </w:rPr>
                              <w:t>2</w:t>
                            </w:r>
                            <w:r w:rsidR="00B00902" w:rsidRPr="00B00902">
                              <w:rPr>
                                <w:i/>
                                <w:iCs/>
                              </w:rPr>
                              <w:t xml:space="preserve"> includes agenda template and minutes template</w:t>
                            </w:r>
                            <w:r w:rsidR="00B0090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CEA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35pt;margin-top:6pt;width:319.75pt;height:17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">
                <v:textbox>
                  <w:txbxContent>
                    <w:p w14:paraId="1D15D059" w14:textId="6A82A3CC" w:rsidR="00236AA6" w:rsidRDefault="00236AA6">
                      <w:r w:rsidRPr="009C7DCA">
                        <w:rPr>
                          <w:b/>
                          <w:bCs/>
                        </w:rPr>
                        <w:t>Stage 1:</w:t>
                      </w:r>
                      <w:r>
                        <w:t xml:space="preserve"> Direct </w:t>
                      </w:r>
                      <w:r w:rsidR="00002BF2">
                        <w:t xml:space="preserve">informal </w:t>
                      </w:r>
                      <w:r>
                        <w:t xml:space="preserve">discussion should be held between the relevant team managers or agency equivalent as a first option to try to resolve any dispute. This should be held through either telephone or face to face discussion as a priority and key points confirmed in writing, including in the Subject ‘Stage 1 </w:t>
                      </w:r>
                      <w:r w:rsidR="00002BF2" w:rsidRPr="00002BF2">
                        <w:t>discussion following the partnership resolution policy</w:t>
                      </w:r>
                      <w:r w:rsidR="00002BF2">
                        <w:t xml:space="preserve">’. </w:t>
                      </w:r>
                    </w:p>
                    <w:p w14:paraId="28FB91AA" w14:textId="5EF6F2B5" w:rsidR="00002BF2" w:rsidRDefault="00002BF2">
                      <w:r>
                        <w:t xml:space="preserve">If following informal </w:t>
                      </w:r>
                      <w:r w:rsidR="009C7DCA">
                        <w:t>discussion between team managers,</w:t>
                      </w:r>
                      <w:r>
                        <w:t xml:space="preserve"> a resolution has not been agreed between agencies</w:t>
                      </w:r>
                      <w:r w:rsidR="009C7DCA">
                        <w:t xml:space="preserve">, </w:t>
                      </w:r>
                      <w:r>
                        <w:t xml:space="preserve">to convene a resolution </w:t>
                      </w:r>
                      <w:r w:rsidR="009C7DCA">
                        <w:t xml:space="preserve">meeting involving relevant agencies and IRO if involving a child who is looked after. </w:t>
                      </w:r>
                      <w:r w:rsidR="00B00902">
                        <w:t>(</w:t>
                      </w:r>
                      <w:r w:rsidR="00B00902" w:rsidRPr="00B00902">
                        <w:rPr>
                          <w:i/>
                          <w:iCs/>
                        </w:rPr>
                        <w:t xml:space="preserve">Appendix </w:t>
                      </w:r>
                      <w:r w:rsidR="000A0DD3">
                        <w:rPr>
                          <w:i/>
                          <w:iCs/>
                        </w:rPr>
                        <w:t>1</w:t>
                      </w:r>
                      <w:r w:rsidR="00B00902" w:rsidRPr="00B00902">
                        <w:rPr>
                          <w:i/>
                          <w:iCs/>
                        </w:rPr>
                        <w:t>&amp;</w:t>
                      </w:r>
                      <w:r w:rsidR="000A0DD3">
                        <w:rPr>
                          <w:i/>
                          <w:iCs/>
                        </w:rPr>
                        <w:t>2</w:t>
                      </w:r>
                      <w:r w:rsidR="00B00902" w:rsidRPr="00B00902">
                        <w:rPr>
                          <w:i/>
                          <w:iCs/>
                        </w:rPr>
                        <w:t xml:space="preserve"> includes agenda template and minutes template</w:t>
                      </w:r>
                      <w:r w:rsidR="00B00902"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5FC48C" w14:textId="397068E5" w:rsidR="00981CE5" w:rsidRDefault="00210F2B" w:rsidP="00981CE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5E2D0" wp14:editId="3102F125">
                <wp:simplePos x="0" y="0"/>
                <wp:positionH relativeFrom="column">
                  <wp:posOffset>731569</wp:posOffset>
                </wp:positionH>
                <wp:positionV relativeFrom="paragraph">
                  <wp:posOffset>18341</wp:posOffset>
                </wp:positionV>
                <wp:extent cx="1139825" cy="1887962"/>
                <wp:effectExtent l="19050" t="0" r="22225" b="17145"/>
                <wp:wrapNone/>
                <wp:docPr id="4" name="Arrow: Curved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1887962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9AAE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4" o:spid="_x0000_s1026" type="#_x0000_t103" style="position:absolute;margin-left:57.6pt;margin-top:1.45pt;width:89.75pt;height:148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" adj="15080,19970,5400" fillcolor="#ed7d31 [3205]" strokecolor="#823b0b [1605]" strokeweight="1pt"/>
            </w:pict>
          </mc:Fallback>
        </mc:AlternateContent>
      </w:r>
    </w:p>
    <w:p w14:paraId="2211EA51" w14:textId="5D497DA3" w:rsidR="009C7DCA" w:rsidRPr="009C7DCA" w:rsidRDefault="009C7DCA" w:rsidP="009C7DCA"/>
    <w:p w14:paraId="32EE660A" w14:textId="54BF50C0" w:rsidR="009C7DCA" w:rsidRPr="009C7DCA" w:rsidRDefault="00210F2B" w:rsidP="009C7DC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83B5E4" wp14:editId="68954F47">
                <wp:simplePos x="0" y="0"/>
                <wp:positionH relativeFrom="column">
                  <wp:posOffset>35198</wp:posOffset>
                </wp:positionH>
                <wp:positionV relativeFrom="paragraph">
                  <wp:posOffset>165636</wp:posOffset>
                </wp:positionV>
                <wp:extent cx="1567543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8701A" w14:textId="101A5B62" w:rsidR="00210F2B" w:rsidRDefault="00210F2B">
                            <w:r w:rsidRPr="00210F2B">
                              <w:rPr>
                                <w:b/>
                                <w:bCs/>
                              </w:rPr>
                              <w:t>Stage 1:</w:t>
                            </w:r>
                            <w:r>
                              <w:t xml:space="preserve"> Team Manager or agency equivalent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3B5E4" id="Text Box 8" o:spid="_x0000_s1027" type="#_x0000_t202" style="position:absolute;margin-left:2.75pt;margin-top:13.05pt;width:123.45pt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" filled="f" stroked="f">
                <v:textbox>
                  <w:txbxContent>
                    <w:p w14:paraId="5DA8701A" w14:textId="101A5B62" w:rsidR="00210F2B" w:rsidRDefault="00210F2B">
                      <w:r w:rsidRPr="00210F2B">
                        <w:rPr>
                          <w:b/>
                          <w:bCs/>
                        </w:rPr>
                        <w:t>Stage 1:</w:t>
                      </w:r>
                      <w:r>
                        <w:t xml:space="preserve"> Team Manager or agency equivalent</w:t>
                      </w:r>
                    </w:p>
                  </w:txbxContent>
                </v:textbox>
              </v:shape>
            </w:pict>
          </mc:Fallback>
        </mc:AlternateContent>
      </w:r>
    </w:p>
    <w:p w14:paraId="274CB28C" w14:textId="49B933D5" w:rsidR="009C7DCA" w:rsidRPr="009C7DCA" w:rsidRDefault="009C7DCA" w:rsidP="009C7DCA"/>
    <w:p w14:paraId="41D989BD" w14:textId="6B68FCDB" w:rsidR="009C7DCA" w:rsidRPr="009C7DCA" w:rsidRDefault="009C7DCA" w:rsidP="001F5892">
      <w:pPr>
        <w:jc w:val="center"/>
      </w:pPr>
    </w:p>
    <w:p w14:paraId="193B5C6F" w14:textId="1F400E32" w:rsidR="009C7DCA" w:rsidRPr="009C7DCA" w:rsidRDefault="005B07CF" w:rsidP="009C7DC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E1227" wp14:editId="3B58B717">
                <wp:simplePos x="0" y="0"/>
                <wp:positionH relativeFrom="column">
                  <wp:posOffset>-451262</wp:posOffset>
                </wp:positionH>
                <wp:positionV relativeFrom="paragraph">
                  <wp:posOffset>271244</wp:posOffset>
                </wp:positionV>
                <wp:extent cx="1175657" cy="2286000"/>
                <wp:effectExtent l="0" t="0" r="43815" b="19050"/>
                <wp:wrapNone/>
                <wp:docPr id="5" name="Arrow: Curved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22860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3927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5" o:spid="_x0000_s1026" type="#_x0000_t102" style="position:absolute;margin-left:-35.55pt;margin-top:21.35pt;width:92.55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" adj="16046,20212,16200" fillcolor="#a5a5a5 [3206]" strokecolor="#525252 [1606]" strokeweight="1pt"/>
            </w:pict>
          </mc:Fallback>
        </mc:AlternateContent>
      </w:r>
    </w:p>
    <w:p w14:paraId="19C9FB2D" w14:textId="2B9328B6" w:rsidR="009C7DCA" w:rsidRPr="009C7DCA" w:rsidRDefault="009C7DCA" w:rsidP="009C7DCA"/>
    <w:p w14:paraId="7993B18B" w14:textId="320F0B85" w:rsidR="009C7DCA" w:rsidRPr="009C7DCA" w:rsidRDefault="009C7DCA" w:rsidP="009C7DCA"/>
    <w:p w14:paraId="0639C80F" w14:textId="697B89EC" w:rsidR="009C7DCA" w:rsidRPr="009C7DCA" w:rsidRDefault="001F5892" w:rsidP="009C7D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554D9D" wp14:editId="10DB3549">
                <wp:simplePos x="0" y="0"/>
                <wp:positionH relativeFrom="column">
                  <wp:posOffset>2117090</wp:posOffset>
                </wp:positionH>
                <wp:positionV relativeFrom="paragraph">
                  <wp:posOffset>262890</wp:posOffset>
                </wp:positionV>
                <wp:extent cx="4066540" cy="1543685"/>
                <wp:effectExtent l="0" t="0" r="10160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349D3" w14:textId="33AC4E85" w:rsidR="00136B40" w:rsidRDefault="00136B40">
                            <w:r w:rsidRPr="00136B40">
                              <w:rPr>
                                <w:b/>
                                <w:bCs/>
                              </w:rPr>
                              <w:t>Stage 2:</w:t>
                            </w:r>
                            <w:r>
                              <w:t xml:space="preserve"> If through the resolution meeting between team managers and relevant agencies, </w:t>
                            </w:r>
                            <w:r w:rsidR="003E3AF9">
                              <w:t>an</w:t>
                            </w:r>
                            <w:r>
                              <w:t xml:space="preserve"> agreement cannot be reached, then contact will need to be established between allocated senior manager or head of service within 5 working days. Minutes from resolution meeting to be shared with head of service/ allocated senior manager. </w:t>
                            </w:r>
                            <w:r w:rsidR="00573E6C">
                              <w:t>When confirmed in writing, including in the subject ‘Stage 2 e</w:t>
                            </w:r>
                            <w:r w:rsidR="00FD1DD1">
                              <w:t xml:space="preserve">scalation following the partnership resolution policy’. </w:t>
                            </w:r>
                          </w:p>
                          <w:p w14:paraId="47A2E70F" w14:textId="77777777" w:rsidR="00136B40" w:rsidRDefault="00136B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54D9D" id="_x0000_s1028" type="#_x0000_t202" style="position:absolute;margin-left:166.7pt;margin-top:20.7pt;width:320.2pt;height:121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">
                <v:textbox>
                  <w:txbxContent>
                    <w:p w14:paraId="7C4349D3" w14:textId="33AC4E85" w:rsidR="00136B40" w:rsidRDefault="00136B40">
                      <w:r w:rsidRPr="00136B40">
                        <w:rPr>
                          <w:b/>
                          <w:bCs/>
                        </w:rPr>
                        <w:t>Stage 2:</w:t>
                      </w:r>
                      <w:r>
                        <w:t xml:space="preserve"> If through the resolution meeting between team managers and relevant agencies, </w:t>
                      </w:r>
                      <w:r w:rsidR="003E3AF9">
                        <w:t>an</w:t>
                      </w:r>
                      <w:r>
                        <w:t xml:space="preserve"> agreement cannot be reached, then contact will need to be established between allocated senior manager or head of service within 5 working days. Minutes from resolution meeting to be shared with head of service/ allocated senior manager. </w:t>
                      </w:r>
                      <w:r w:rsidR="00573E6C">
                        <w:t>When confirmed in writing, including in the subject ‘Stage 2 e</w:t>
                      </w:r>
                      <w:r w:rsidR="00FD1DD1">
                        <w:t xml:space="preserve">scalation following the partnership resolution policy’. </w:t>
                      </w:r>
                    </w:p>
                    <w:p w14:paraId="47A2E70F" w14:textId="77777777" w:rsidR="00136B40" w:rsidRDefault="00136B40"/>
                  </w:txbxContent>
                </v:textbox>
                <w10:wrap type="square"/>
              </v:shape>
            </w:pict>
          </mc:Fallback>
        </mc:AlternateContent>
      </w:r>
    </w:p>
    <w:p w14:paraId="6B5F69F7" w14:textId="535E7356" w:rsidR="009C7DCA" w:rsidRPr="009C7DCA" w:rsidRDefault="009C0516" w:rsidP="009C7DC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228F7" wp14:editId="0F7E4F26">
                <wp:simplePos x="0" y="0"/>
                <wp:positionH relativeFrom="column">
                  <wp:posOffset>5715</wp:posOffset>
                </wp:positionH>
                <wp:positionV relativeFrom="paragraph">
                  <wp:posOffset>149225</wp:posOffset>
                </wp:positionV>
                <wp:extent cx="1668483" cy="52251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483" cy="52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B1248" w14:textId="3D95E120" w:rsidR="009C0516" w:rsidRDefault="009C0516">
                            <w:r w:rsidRPr="009C0516">
                              <w:rPr>
                                <w:b/>
                                <w:bCs/>
                              </w:rPr>
                              <w:t>Stage 2:</w:t>
                            </w:r>
                            <w:r>
                              <w:t xml:space="preserve"> Head of Service or agency equivalent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228F7" id="Text Box 9" o:spid="_x0000_s1029" type="#_x0000_t202" style="position:absolute;margin-left:.45pt;margin-top:11.75pt;width:131.4pt;height:41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" filled="f" stroked="f">
                <v:textbox>
                  <w:txbxContent>
                    <w:p w14:paraId="3EFB1248" w14:textId="3D95E120" w:rsidR="009C0516" w:rsidRDefault="009C0516">
                      <w:r w:rsidRPr="009C0516">
                        <w:rPr>
                          <w:b/>
                          <w:bCs/>
                        </w:rPr>
                        <w:t>Stage 2:</w:t>
                      </w:r>
                      <w:r>
                        <w:t xml:space="preserve"> Head of Service or agency equivalent </w:t>
                      </w:r>
                    </w:p>
                  </w:txbxContent>
                </v:textbox>
              </v:shape>
            </w:pict>
          </mc:Fallback>
        </mc:AlternateContent>
      </w:r>
    </w:p>
    <w:p w14:paraId="7D2DF6B9" w14:textId="734A4097" w:rsidR="009C7DCA" w:rsidRPr="009C7DCA" w:rsidRDefault="009C7DCA" w:rsidP="009C7DCA"/>
    <w:p w14:paraId="479BB719" w14:textId="3BCC1E56" w:rsidR="009C7DCA" w:rsidRDefault="009C7DCA" w:rsidP="009C7DCA"/>
    <w:p w14:paraId="20B4A46F" w14:textId="08F505D4" w:rsidR="009C7DCA" w:rsidRDefault="009C7DCA" w:rsidP="009C7DCA">
      <w:pPr>
        <w:tabs>
          <w:tab w:val="left" w:pos="3600"/>
        </w:tabs>
      </w:pPr>
      <w:r>
        <w:tab/>
      </w:r>
    </w:p>
    <w:p w14:paraId="0C6A400E" w14:textId="334507A6" w:rsidR="00FD1DD1" w:rsidRPr="00FD1DD1" w:rsidRDefault="009C0516" w:rsidP="00FD1DD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33ED9F" wp14:editId="1F4BF87E">
                <wp:simplePos x="0" y="0"/>
                <wp:positionH relativeFrom="column">
                  <wp:posOffset>770857</wp:posOffset>
                </wp:positionH>
                <wp:positionV relativeFrom="paragraph">
                  <wp:posOffset>140632</wp:posOffset>
                </wp:positionV>
                <wp:extent cx="1027215" cy="1959429"/>
                <wp:effectExtent l="19050" t="0" r="20955" b="22225"/>
                <wp:wrapNone/>
                <wp:docPr id="6" name="Arrow: Curved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215" cy="1959429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0C9F0" id="Arrow: Curved Left 6" o:spid="_x0000_s1026" type="#_x0000_t103" style="position:absolute;margin-left:60.7pt;margin-top:11.05pt;width:80.9pt;height:15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" adj="15938,20184,5400" fillcolor="#ffc000 [3207]" strokecolor="#7f5f00 [1607]" strokeweight="1pt"/>
            </w:pict>
          </mc:Fallback>
        </mc:AlternateContent>
      </w:r>
    </w:p>
    <w:p w14:paraId="517CF1ED" w14:textId="415A04F0" w:rsidR="00FD1DD1" w:rsidRPr="00FD1DD1" w:rsidRDefault="00FD1DD1" w:rsidP="00FD1DD1"/>
    <w:p w14:paraId="357C3DFC" w14:textId="55EA77BD" w:rsidR="00FD1DD1" w:rsidRPr="00FD1DD1" w:rsidRDefault="001F5892" w:rsidP="00FD1D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331C92" wp14:editId="783404D7">
                <wp:simplePos x="0" y="0"/>
                <wp:positionH relativeFrom="column">
                  <wp:posOffset>2071370</wp:posOffset>
                </wp:positionH>
                <wp:positionV relativeFrom="paragraph">
                  <wp:posOffset>246380</wp:posOffset>
                </wp:positionV>
                <wp:extent cx="4114800" cy="1282065"/>
                <wp:effectExtent l="0" t="0" r="1905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AFDC1" w14:textId="0ED21E79" w:rsidR="00FD1DD1" w:rsidRPr="003E3AF9" w:rsidRDefault="00136B40">
                            <w:r w:rsidRPr="00136B40">
                              <w:rPr>
                                <w:b/>
                                <w:bCs/>
                              </w:rPr>
                              <w:t>Stage 3:</w:t>
                            </w:r>
                            <w:r>
                              <w:t xml:space="preserve"> If </w:t>
                            </w:r>
                            <w:r w:rsidR="003E3AF9">
                              <w:t>stage 2 has not been successful and</w:t>
                            </w:r>
                            <w:r>
                              <w:t xml:space="preserve"> a resolution has not been achieved then responsibility will transfer to the responsible Assistant Director/Senior Manager to seek direct discussion in order to achieve resolution. Focus again will remain consistent on direct discussion first and foremost.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31C92" id="_x0000_s1030" type="#_x0000_t202" style="position:absolute;margin-left:163.1pt;margin-top:19.4pt;width:324pt;height:10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">
                <v:textbox>
                  <w:txbxContent>
                    <w:p w14:paraId="60AAFDC1" w14:textId="0ED21E79" w:rsidR="00FD1DD1" w:rsidRPr="003E3AF9" w:rsidRDefault="00136B40">
                      <w:r w:rsidRPr="00136B40">
                        <w:rPr>
                          <w:b/>
                          <w:bCs/>
                        </w:rPr>
                        <w:t>Stage 3:</w:t>
                      </w:r>
                      <w:r>
                        <w:t xml:space="preserve"> If </w:t>
                      </w:r>
                      <w:r w:rsidR="003E3AF9">
                        <w:t>stage 2 has not been successful and</w:t>
                      </w:r>
                      <w:r>
                        <w:t xml:space="preserve"> a resolution has not been achieved then responsibility will transfer to the responsible Assistant Director/Senior Manager to seek direct discussion </w:t>
                      </w:r>
                      <w:proofErr w:type="gramStart"/>
                      <w:r>
                        <w:t>in order to</w:t>
                      </w:r>
                      <w:proofErr w:type="gramEnd"/>
                      <w:r>
                        <w:t xml:space="preserve"> achieve resolution. Focus again will remain consistent on direct discussion first and foremost.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BB08A6" w14:textId="1DA82043" w:rsidR="00FD1DD1" w:rsidRPr="00FD1DD1" w:rsidRDefault="00FD1DD1" w:rsidP="00FD1DD1"/>
    <w:p w14:paraId="27E24599" w14:textId="287CE5E0" w:rsidR="00FD1DD1" w:rsidRPr="00FD1DD1" w:rsidRDefault="004F68AF" w:rsidP="00FD1DD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5DD42D3" wp14:editId="54A47A22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710047" cy="546265"/>
                <wp:effectExtent l="0" t="0" r="508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47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758A98" w14:textId="0D857416" w:rsidR="009C0516" w:rsidRDefault="009C0516">
                            <w:r w:rsidRPr="009C0516">
                              <w:rPr>
                                <w:b/>
                                <w:bCs/>
                              </w:rPr>
                              <w:t>Stage 3:</w:t>
                            </w:r>
                            <w:r>
                              <w:t xml:space="preserve"> Assistant Director or agency equivalent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42D3" id="Text Box 10" o:spid="_x0000_s1031" type="#_x0000_t202" style="position:absolute;margin-left:0;margin-top:1pt;width:134.65pt;height:43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" fillcolor="white [3201]" stroked="f" strokeweight=".5pt">
                <v:textbox>
                  <w:txbxContent>
                    <w:p w14:paraId="17758A98" w14:textId="0D857416" w:rsidR="009C0516" w:rsidRDefault="009C0516">
                      <w:r w:rsidRPr="009C0516">
                        <w:rPr>
                          <w:b/>
                          <w:bCs/>
                        </w:rPr>
                        <w:t>Stage 3:</w:t>
                      </w:r>
                      <w:r>
                        <w:t xml:space="preserve"> Assistant Director or agency equivalent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61F75B" w14:textId="409F2BE0" w:rsidR="00FD1DD1" w:rsidRPr="00FD1DD1" w:rsidRDefault="005B07CF" w:rsidP="00FD1DD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B339B7" wp14:editId="4088CAFF">
                <wp:simplePos x="0" y="0"/>
                <wp:positionH relativeFrom="column">
                  <wp:posOffset>-350322</wp:posOffset>
                </wp:positionH>
                <wp:positionV relativeFrom="paragraph">
                  <wp:posOffset>280678</wp:posOffset>
                </wp:positionV>
                <wp:extent cx="1080135" cy="2000992"/>
                <wp:effectExtent l="0" t="0" r="43815" b="18415"/>
                <wp:wrapNone/>
                <wp:docPr id="7" name="Arrow: Curved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000992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41B6" id="Arrow: Curved Right 7" o:spid="_x0000_s1026" type="#_x0000_t102" style="position:absolute;margin-left:-27.6pt;margin-top:22.1pt;width:85.05pt;height:157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" adj="15770,20142,16200" fillcolor="#5b9bd5 [3208]" strokecolor="#1f4d78 [1608]" strokeweight="1pt"/>
            </w:pict>
          </mc:Fallback>
        </mc:AlternateContent>
      </w:r>
    </w:p>
    <w:p w14:paraId="20C19825" w14:textId="3DF68B4C" w:rsidR="00FD1DD1" w:rsidRPr="00FD1DD1" w:rsidRDefault="00FD1DD1" w:rsidP="00FD1DD1"/>
    <w:p w14:paraId="364AC3DE" w14:textId="6D48ECA5" w:rsidR="00FD1DD1" w:rsidRDefault="00FD1DD1" w:rsidP="00FD1DD1"/>
    <w:p w14:paraId="21AB5D58" w14:textId="1A4D6D74" w:rsidR="00FD1DD1" w:rsidRPr="00FD1DD1" w:rsidRDefault="001F5892" w:rsidP="00FD1DD1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E59EB2" wp14:editId="783D000E">
                <wp:simplePos x="0" y="0"/>
                <wp:positionH relativeFrom="column">
                  <wp:posOffset>2045970</wp:posOffset>
                </wp:positionH>
                <wp:positionV relativeFrom="paragraph">
                  <wp:posOffset>164465</wp:posOffset>
                </wp:positionV>
                <wp:extent cx="4132580" cy="1404620"/>
                <wp:effectExtent l="0" t="0" r="2032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F9955" w14:textId="38547E3B" w:rsidR="00136B40" w:rsidRDefault="00136B40">
                            <w:r w:rsidRPr="00136B40">
                              <w:rPr>
                                <w:b/>
                                <w:bCs/>
                              </w:rPr>
                              <w:t>Stage 4:</w:t>
                            </w:r>
                            <w:r>
                              <w:t xml:space="preserve"> If at any point risk escalates or resolution cannot be achieved, engagement with Oldham Safeguarding Partnership and contact made with the Business Manager </w:t>
                            </w:r>
                            <w:r w:rsidR="003E3AF9">
                              <w:t>so that the senior statutory partners can be involved</w:t>
                            </w:r>
                            <w:r w:rsidR="00FD1DD1">
                              <w:t>. T</w:t>
                            </w:r>
                            <w:r w:rsidR="003E3AF9">
                              <w:t>o</w:t>
                            </w:r>
                            <w:r w:rsidR="00FD1DD1">
                              <w:t xml:space="preserve"> share</w:t>
                            </w:r>
                            <w:r>
                              <w:t xml:space="preserve"> any minutes from resolution meetings held earlier in the process.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E59EB2" id="_x0000_s1032" type="#_x0000_t202" style="position:absolute;left:0;text-align:left;margin-left:161.1pt;margin-top:12.95pt;width:325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">
                <v:textbox style="mso-fit-shape-to-text:t">
                  <w:txbxContent>
                    <w:p w14:paraId="53AF9955" w14:textId="38547E3B" w:rsidR="00136B40" w:rsidRDefault="00136B40">
                      <w:r w:rsidRPr="00136B40">
                        <w:rPr>
                          <w:b/>
                          <w:bCs/>
                        </w:rPr>
                        <w:t>Stage 4:</w:t>
                      </w:r>
                      <w:r>
                        <w:t xml:space="preserve"> If at any point risk escalates or resolution cannot be achieved, engagement with Oldham Safeguarding Partnership and contact made with the Business Manager </w:t>
                      </w:r>
                      <w:r w:rsidR="003E3AF9">
                        <w:t>so that the senior statutory partners can be involved</w:t>
                      </w:r>
                      <w:r w:rsidR="00FD1DD1">
                        <w:t>. T</w:t>
                      </w:r>
                      <w:r w:rsidR="003E3AF9">
                        <w:t>o</w:t>
                      </w:r>
                      <w:r w:rsidR="00FD1DD1">
                        <w:t xml:space="preserve"> share</w:t>
                      </w:r>
                      <w:r>
                        <w:t xml:space="preserve"> any minutes from resolution meetings held earlier in the process.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07FA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B7496E9" wp14:editId="0B45F605">
                <wp:simplePos x="0" y="0"/>
                <wp:positionH relativeFrom="column">
                  <wp:posOffset>35626</wp:posOffset>
                </wp:positionH>
                <wp:positionV relativeFrom="paragraph">
                  <wp:posOffset>290962</wp:posOffset>
                </wp:positionV>
                <wp:extent cx="1816777" cy="676893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77" cy="676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66DA50" w14:textId="71B0C967" w:rsidR="00F407FA" w:rsidRDefault="00F407FA">
                            <w:r w:rsidRPr="00F407FA">
                              <w:rPr>
                                <w:b/>
                                <w:bCs/>
                              </w:rPr>
                              <w:t>Stage 4:</w:t>
                            </w:r>
                            <w:r>
                              <w:t xml:space="preserve"> Escalation to Oldham Safeguarding Partnership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496E9" id="Text Box 11" o:spid="_x0000_s1033" type="#_x0000_t202" style="position:absolute;left:0;text-align:left;margin-left:2.8pt;margin-top:22.9pt;width:143.05pt;height:53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" fillcolor="white [3201]" stroked="f" strokeweight=".5pt">
                <v:textbox>
                  <w:txbxContent>
                    <w:p w14:paraId="1D66DA50" w14:textId="71B0C967" w:rsidR="00F407FA" w:rsidRDefault="00F407FA">
                      <w:r w:rsidRPr="00F407FA">
                        <w:rPr>
                          <w:b/>
                          <w:bCs/>
                        </w:rPr>
                        <w:t>Stage 4:</w:t>
                      </w:r>
                      <w:r>
                        <w:t xml:space="preserve"> Escalation to Oldham Safeguarding Partnership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1DD1" w:rsidRPr="00FD1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C970" w14:textId="77777777" w:rsidR="00420EA6" w:rsidRDefault="00420EA6" w:rsidP="00F36311">
      <w:pPr>
        <w:spacing w:after="0" w:line="240" w:lineRule="auto"/>
      </w:pPr>
      <w:r>
        <w:separator/>
      </w:r>
    </w:p>
  </w:endnote>
  <w:endnote w:type="continuationSeparator" w:id="0">
    <w:p w14:paraId="5E5D5330" w14:textId="77777777" w:rsidR="00420EA6" w:rsidRDefault="00420EA6" w:rsidP="00F3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8EC2" w14:textId="77777777" w:rsidR="00F36311" w:rsidRDefault="00F36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BBFA" w14:textId="77777777" w:rsidR="00F36311" w:rsidRDefault="00F363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B5A9" w14:textId="77777777" w:rsidR="00F36311" w:rsidRDefault="00F36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B811" w14:textId="77777777" w:rsidR="00420EA6" w:rsidRDefault="00420EA6" w:rsidP="00F36311">
      <w:pPr>
        <w:spacing w:after="0" w:line="240" w:lineRule="auto"/>
      </w:pPr>
      <w:r>
        <w:separator/>
      </w:r>
    </w:p>
  </w:footnote>
  <w:footnote w:type="continuationSeparator" w:id="0">
    <w:p w14:paraId="44355DD1" w14:textId="77777777" w:rsidR="00420EA6" w:rsidRDefault="00420EA6" w:rsidP="00F3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F52D" w14:textId="77777777" w:rsidR="00F36311" w:rsidRDefault="00F36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2325" w14:textId="0ABB08D0" w:rsidR="00F36311" w:rsidRDefault="00F363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38B2" w14:textId="77777777" w:rsidR="00F36311" w:rsidRDefault="00F363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E5"/>
    <w:rsid w:val="0000281A"/>
    <w:rsid w:val="00002BF2"/>
    <w:rsid w:val="00037A7A"/>
    <w:rsid w:val="0007796D"/>
    <w:rsid w:val="000A0DD3"/>
    <w:rsid w:val="000A707F"/>
    <w:rsid w:val="00136B40"/>
    <w:rsid w:val="001766D1"/>
    <w:rsid w:val="001F5892"/>
    <w:rsid w:val="00210F2B"/>
    <w:rsid w:val="00236AA6"/>
    <w:rsid w:val="003E3AF9"/>
    <w:rsid w:val="00420EA6"/>
    <w:rsid w:val="00443526"/>
    <w:rsid w:val="004F68AF"/>
    <w:rsid w:val="00573E6C"/>
    <w:rsid w:val="005A275B"/>
    <w:rsid w:val="005B07CF"/>
    <w:rsid w:val="006102DE"/>
    <w:rsid w:val="00746C9C"/>
    <w:rsid w:val="008978F7"/>
    <w:rsid w:val="008A5AC8"/>
    <w:rsid w:val="008D746E"/>
    <w:rsid w:val="00981CE5"/>
    <w:rsid w:val="009C0516"/>
    <w:rsid w:val="009C7DCA"/>
    <w:rsid w:val="00A36E9B"/>
    <w:rsid w:val="00B00902"/>
    <w:rsid w:val="00C00113"/>
    <w:rsid w:val="00D9068A"/>
    <w:rsid w:val="00DC3014"/>
    <w:rsid w:val="00E27AF2"/>
    <w:rsid w:val="00ED1F8C"/>
    <w:rsid w:val="00F36311"/>
    <w:rsid w:val="00F407FA"/>
    <w:rsid w:val="00FD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4F01E"/>
  <w15:chartTrackingRefBased/>
  <w15:docId w15:val="{E96C72B0-29F2-40BC-A379-C20F6E35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1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D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DD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6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311"/>
  </w:style>
  <w:style w:type="paragraph" w:styleId="Footer">
    <w:name w:val="footer"/>
    <w:basedOn w:val="Normal"/>
    <w:link w:val="FooterChar"/>
    <w:uiPriority w:val="99"/>
    <w:unhideWhenUsed/>
    <w:rsid w:val="00F36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BRUMMITT, Amelia (NHS GREATER MANCHESTER ICB - 00Y)</dc:creator>
  <cp:keywords/>
  <dc:description/>
  <cp:lastModifiedBy>Joanne Symonds</cp:lastModifiedBy>
  <cp:revision>2</cp:revision>
  <cp:lastPrinted>2023-11-14T14:09:00Z</cp:lastPrinted>
  <dcterms:created xsi:type="dcterms:W3CDTF">2024-01-08T15:12:00Z</dcterms:created>
  <dcterms:modified xsi:type="dcterms:W3CDTF">2024-01-08T15:12:00Z</dcterms:modified>
</cp:coreProperties>
</file>